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1C" w:rsidRDefault="00D24A1C" w:rsidP="00D2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D24A1C" w:rsidRDefault="00D24A1C" w:rsidP="00D2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>
        <w:rPr>
          <w:sz w:val="28"/>
        </w:rPr>
        <w:t xml:space="preserve">                                                                       «</w:t>
      </w:r>
      <w:r>
        <w:rPr>
          <w:b/>
          <w:sz w:val="32"/>
        </w:rPr>
        <w:t>УТВЕРЖДАЮ:»</w:t>
      </w:r>
    </w:p>
    <w:p w:rsidR="00D24A1C" w:rsidRDefault="00D24A1C" w:rsidP="00D2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НАЧАЛЬНИК МЕДНОГОРСКОЙ</w:t>
      </w:r>
    </w:p>
    <w:p w:rsidR="00D24A1C" w:rsidRDefault="00D24A1C" w:rsidP="00D2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АВТОМОБИЛЬНОЙ ШКОЛЫ </w:t>
      </w:r>
    </w:p>
    <w:p w:rsidR="00D24A1C" w:rsidRDefault="00D24A1C" w:rsidP="00D2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РЕГИОНАЛЬНОГО ОТДЕЛЕНИЯ</w:t>
      </w:r>
    </w:p>
    <w:p w:rsidR="00D24A1C" w:rsidRDefault="00D24A1C" w:rsidP="00D2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ДОСААФ РОСИИ          </w:t>
      </w:r>
    </w:p>
    <w:p w:rsidR="00D24A1C" w:rsidRDefault="00D24A1C" w:rsidP="00D2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D24A1C" w:rsidRDefault="00D24A1C" w:rsidP="00D2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___________________А.К.СЕРЕМЯГИН</w:t>
      </w:r>
    </w:p>
    <w:p w:rsidR="00D24A1C" w:rsidRDefault="00D24A1C" w:rsidP="00D2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«____»_________________20___г.</w:t>
      </w:r>
    </w:p>
    <w:p w:rsidR="00D24A1C" w:rsidRDefault="00D24A1C" w:rsidP="00D2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D24A1C" w:rsidRDefault="00D24A1C" w:rsidP="00D2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D24A1C" w:rsidRDefault="00D24A1C" w:rsidP="00D2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D24A1C" w:rsidRDefault="00D24A1C" w:rsidP="00D2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D24A1C" w:rsidRDefault="00D24A1C" w:rsidP="00D2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D24A1C" w:rsidRDefault="00D24A1C" w:rsidP="00D2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D24A1C" w:rsidRDefault="00D24A1C" w:rsidP="00D2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D24A1C" w:rsidRDefault="00D24A1C" w:rsidP="00D2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D24A1C" w:rsidRDefault="00D24A1C" w:rsidP="00D24A1C">
      <w:pPr>
        <w:pStyle w:val="1"/>
      </w:pPr>
      <w:r>
        <w:t>ПОЛОЖЕНИЕ</w:t>
      </w:r>
    </w:p>
    <w:p w:rsidR="00D24A1C" w:rsidRDefault="00D24A1C" w:rsidP="00D2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  <w:r>
        <w:rPr>
          <w:b/>
          <w:sz w:val="40"/>
        </w:rPr>
        <w:t>о Кувандыкском филиале негосударственного</w:t>
      </w:r>
    </w:p>
    <w:p w:rsidR="00D24A1C" w:rsidRDefault="00D24A1C" w:rsidP="00D2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  <w:r>
        <w:rPr>
          <w:b/>
          <w:sz w:val="40"/>
        </w:rPr>
        <w:t>образовательного учреждения дополнительного</w:t>
      </w:r>
    </w:p>
    <w:p w:rsidR="00D24A1C" w:rsidRDefault="00D24A1C" w:rsidP="00D2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  <w:r>
        <w:rPr>
          <w:b/>
          <w:sz w:val="40"/>
        </w:rPr>
        <w:t xml:space="preserve">профессионального образования </w:t>
      </w:r>
    </w:p>
    <w:p w:rsidR="00D24A1C" w:rsidRDefault="00D24A1C" w:rsidP="00D2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  <w:r>
        <w:rPr>
          <w:b/>
          <w:sz w:val="40"/>
        </w:rPr>
        <w:t xml:space="preserve">«Медногорская автомобильная школа регионального отделения </w:t>
      </w:r>
    </w:p>
    <w:p w:rsidR="00D24A1C" w:rsidRDefault="00D24A1C" w:rsidP="00D2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  <w:r>
        <w:rPr>
          <w:b/>
          <w:sz w:val="40"/>
        </w:rPr>
        <w:t>ДОСААФ России Оренбургской области»</w:t>
      </w:r>
    </w:p>
    <w:p w:rsidR="00D24A1C" w:rsidRDefault="00D24A1C" w:rsidP="00D2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</w:p>
    <w:p w:rsidR="00D24A1C" w:rsidRDefault="00D24A1C" w:rsidP="00D2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</w:p>
    <w:p w:rsidR="00D24A1C" w:rsidRDefault="00D24A1C" w:rsidP="00D2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</w:p>
    <w:p w:rsidR="00D24A1C" w:rsidRDefault="00D24A1C" w:rsidP="00D2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>
        <w:rPr>
          <w:b/>
          <w:sz w:val="36"/>
        </w:rPr>
        <w:t>«СОГЛАСОВАНО»</w:t>
      </w:r>
    </w:p>
    <w:p w:rsidR="00D24A1C" w:rsidRDefault="00D24A1C" w:rsidP="00D24A1C">
      <w:pPr>
        <w:pStyle w:val="2"/>
      </w:pPr>
      <w:r>
        <w:t xml:space="preserve">ПРЕДСЕДАТЕЛЬ РЕГИОНАЛЬНОГО ОТДЕЛЕНИЯ ДОСААФ РОССИИ </w:t>
      </w:r>
    </w:p>
    <w:p w:rsidR="00D24A1C" w:rsidRDefault="00D24A1C" w:rsidP="00D24A1C">
      <w:pPr>
        <w:pStyle w:val="2"/>
      </w:pPr>
      <w:r>
        <w:t>ОРЕНБУРГСКОЙ ОБЛАСТИ</w:t>
      </w:r>
    </w:p>
    <w:p w:rsidR="00D24A1C" w:rsidRDefault="00D24A1C" w:rsidP="00D2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</w:p>
    <w:p w:rsidR="00D24A1C" w:rsidRDefault="00D24A1C" w:rsidP="00D2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</w:p>
    <w:p w:rsidR="00D24A1C" w:rsidRDefault="00D24A1C" w:rsidP="00D2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__________________А.В.КУПЦОВ </w:t>
      </w:r>
    </w:p>
    <w:p w:rsidR="00D24A1C" w:rsidRDefault="00D24A1C" w:rsidP="00D2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>
        <w:rPr>
          <w:b/>
          <w:sz w:val="32"/>
        </w:rPr>
        <w:t xml:space="preserve">                          «____»_____________20___г.</w:t>
      </w:r>
    </w:p>
    <w:p w:rsidR="00D24A1C" w:rsidRDefault="00D24A1C" w:rsidP="00D2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</w:p>
    <w:p w:rsidR="00D24A1C" w:rsidRDefault="00D24A1C" w:rsidP="00D2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</w:p>
    <w:p w:rsidR="00D24A1C" w:rsidRDefault="00D24A1C" w:rsidP="00D2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</w:p>
    <w:p w:rsidR="00D24A1C" w:rsidRDefault="00D24A1C" w:rsidP="00D24A1C">
      <w:pPr>
        <w:pStyle w:val="5"/>
      </w:pPr>
      <w:r>
        <w:lastRenderedPageBreak/>
        <w:t>ОБЩИЕ ПОЛОЖЕНИЯ</w:t>
      </w:r>
    </w:p>
    <w:p w:rsidR="00D24A1C" w:rsidRDefault="00D24A1C" w:rsidP="00D24A1C">
      <w:pPr>
        <w:jc w:val="center"/>
        <w:rPr>
          <w:b/>
          <w:sz w:val="32"/>
        </w:rPr>
      </w:pPr>
    </w:p>
    <w:p w:rsidR="00D24A1C" w:rsidRDefault="00D24A1C" w:rsidP="00D24A1C">
      <w:pPr>
        <w:pStyle w:val="a3"/>
        <w:numPr>
          <w:ilvl w:val="1"/>
          <w:numId w:val="1"/>
        </w:numPr>
        <w:jc w:val="both"/>
      </w:pPr>
      <w:r>
        <w:t xml:space="preserve">Кувандыкский филиал </w:t>
      </w:r>
      <w:r w:rsidRPr="00995947">
        <w:t>негосударственного образовательного учрежден</w:t>
      </w:r>
      <w:r>
        <w:t xml:space="preserve">ия дополнительного профессионального  образования Медногорской автомобильной школы регионального отделения ДОСААФ России Оренбургской области (далее по тексту «Филиал») является подразделением </w:t>
      </w:r>
      <w:r w:rsidRPr="00995947">
        <w:t>негосударственного образовательного учрежден</w:t>
      </w:r>
      <w:r>
        <w:t>ия дополнительного профессионального  образования Медногорской автомобильной школы регионального отделения ДОСААФ России Оренбургской области (далее по тексту «Школа»). Филиал создан постановлением Бюро Правления областного Совета РОСТО от 12 марта 2001 года, протокол № 3.</w:t>
      </w:r>
    </w:p>
    <w:p w:rsidR="00D24A1C" w:rsidRDefault="00D24A1C" w:rsidP="00D24A1C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В своей деятельности Филиал руководствуется Гражданским кодексом РФ, Законом РФ «Об образовании», Законом РФ «О некоммерческих организациях», Уставом школы, Уставом ДОСААФ России и настоящим Положением.</w:t>
      </w:r>
    </w:p>
    <w:p w:rsidR="00D24A1C" w:rsidRDefault="00D24A1C" w:rsidP="00D24A1C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Филиал школы не является юридическим лицом, не вправе открывать счета в банковских и иных кредитных учреждениях. Все платежи филиала проходят через расчетный счет школы. Филиал пользуется эмблемой, флагом и символикой ДОСААФ России.</w:t>
      </w:r>
    </w:p>
    <w:p w:rsidR="00D24A1C" w:rsidRDefault="00D24A1C" w:rsidP="00D24A1C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Местонахождение филиала:</w:t>
      </w:r>
    </w:p>
    <w:p w:rsidR="00D24A1C" w:rsidRDefault="00D24A1C" w:rsidP="00D24A1C">
      <w:pPr>
        <w:ind w:left="780"/>
        <w:jc w:val="both"/>
        <w:rPr>
          <w:sz w:val="28"/>
        </w:rPr>
      </w:pPr>
      <w:r>
        <w:rPr>
          <w:sz w:val="28"/>
        </w:rPr>
        <w:t>462243, Оренбургская область, г.Кувандык, ул.50 лет Октября, дом 5, тел.: 38-2-57.</w:t>
      </w:r>
    </w:p>
    <w:p w:rsidR="00D24A1C" w:rsidRDefault="00D24A1C" w:rsidP="00D24A1C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Учредителем филиала является </w:t>
      </w:r>
      <w:r w:rsidRPr="00995947">
        <w:rPr>
          <w:sz w:val="28"/>
          <w:szCs w:val="28"/>
        </w:rPr>
        <w:t>негосударственно</w:t>
      </w:r>
      <w:r>
        <w:rPr>
          <w:sz w:val="28"/>
          <w:szCs w:val="28"/>
        </w:rPr>
        <w:t>е</w:t>
      </w:r>
      <w:r w:rsidRPr="00995947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е</w:t>
      </w:r>
      <w:r w:rsidRPr="0099594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995947">
        <w:rPr>
          <w:sz w:val="28"/>
          <w:szCs w:val="28"/>
        </w:rPr>
        <w:t xml:space="preserve"> дополнительного профессионального  образования </w:t>
      </w:r>
      <w:r>
        <w:rPr>
          <w:sz w:val="28"/>
          <w:szCs w:val="28"/>
        </w:rPr>
        <w:t>Медногорская</w:t>
      </w:r>
      <w:r w:rsidRPr="00995947">
        <w:rPr>
          <w:sz w:val="28"/>
          <w:szCs w:val="28"/>
        </w:rPr>
        <w:t xml:space="preserve"> автомобильн</w:t>
      </w:r>
      <w:r>
        <w:rPr>
          <w:sz w:val="28"/>
          <w:szCs w:val="28"/>
        </w:rPr>
        <w:t>ая</w:t>
      </w:r>
      <w:r w:rsidRPr="00995947">
        <w:rPr>
          <w:sz w:val="28"/>
          <w:szCs w:val="28"/>
        </w:rPr>
        <w:t xml:space="preserve"> школ</w:t>
      </w:r>
      <w:r>
        <w:rPr>
          <w:sz w:val="28"/>
          <w:szCs w:val="28"/>
        </w:rPr>
        <w:t>а</w:t>
      </w:r>
      <w:r w:rsidRPr="00995947">
        <w:rPr>
          <w:sz w:val="28"/>
          <w:szCs w:val="28"/>
        </w:rPr>
        <w:t xml:space="preserve"> регионального отделения ДОСААФ России Оренбургской области </w:t>
      </w:r>
      <w:r>
        <w:rPr>
          <w:sz w:val="28"/>
        </w:rPr>
        <w:t>(в дальнейшем – Учредитель).</w:t>
      </w:r>
    </w:p>
    <w:p w:rsidR="00D24A1C" w:rsidRDefault="00D24A1C" w:rsidP="00D24A1C">
      <w:pPr>
        <w:ind w:left="780"/>
        <w:jc w:val="both"/>
        <w:rPr>
          <w:sz w:val="28"/>
        </w:rPr>
      </w:pPr>
      <w:r>
        <w:rPr>
          <w:sz w:val="28"/>
        </w:rPr>
        <w:t>Местонахождение Учредителя:</w:t>
      </w:r>
    </w:p>
    <w:p w:rsidR="00D24A1C" w:rsidRDefault="00D24A1C" w:rsidP="00D24A1C">
      <w:pPr>
        <w:ind w:left="780"/>
        <w:jc w:val="both"/>
        <w:rPr>
          <w:sz w:val="28"/>
        </w:rPr>
      </w:pPr>
      <w:smartTag w:uri="urn:schemas-microsoft-com:office:smarttags" w:element="metricconverter">
        <w:smartTagPr>
          <w:attr w:name="ProductID" w:val="462270, г"/>
        </w:smartTagPr>
        <w:r>
          <w:rPr>
            <w:sz w:val="28"/>
          </w:rPr>
          <w:t>462270, г</w:t>
        </w:r>
      </w:smartTag>
      <w:r>
        <w:rPr>
          <w:sz w:val="28"/>
        </w:rPr>
        <w:t>.Медногорск, ул.60 лет ДОСААФ, дом 21, тел.: 3-82-01.</w:t>
      </w:r>
    </w:p>
    <w:p w:rsidR="00D24A1C" w:rsidRDefault="00D24A1C" w:rsidP="00D24A1C">
      <w:pPr>
        <w:jc w:val="both"/>
        <w:rPr>
          <w:sz w:val="28"/>
        </w:rPr>
      </w:pPr>
    </w:p>
    <w:p w:rsidR="00D24A1C" w:rsidRDefault="00D24A1C" w:rsidP="00D24A1C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 xml:space="preserve">ЦЕЛИ ОБРАЗОВАТЕЛЬНОГО ПРОЦЕССА, </w:t>
      </w:r>
    </w:p>
    <w:p w:rsidR="00D24A1C" w:rsidRDefault="00D24A1C" w:rsidP="00D24A1C">
      <w:pPr>
        <w:pStyle w:val="3"/>
        <w:jc w:val="center"/>
        <w:rPr>
          <w:sz w:val="28"/>
        </w:rPr>
      </w:pPr>
      <w:r>
        <w:rPr>
          <w:sz w:val="28"/>
        </w:rPr>
        <w:t>ТИПЫ И ВИДЫ РЕАЛИЗУЕМЫХ</w:t>
      </w:r>
    </w:p>
    <w:p w:rsidR="00D24A1C" w:rsidRDefault="00D24A1C" w:rsidP="00D24A1C">
      <w:pPr>
        <w:pStyle w:val="4"/>
        <w:rPr>
          <w:sz w:val="28"/>
        </w:rPr>
      </w:pPr>
      <w:r>
        <w:rPr>
          <w:sz w:val="28"/>
        </w:rPr>
        <w:t>ОБРАЗОВАТЕЛЬНЫХ ПРОГРАММ</w:t>
      </w:r>
    </w:p>
    <w:p w:rsidR="00D24A1C" w:rsidRDefault="00D24A1C" w:rsidP="00D24A1C">
      <w:pPr>
        <w:jc w:val="center"/>
        <w:rPr>
          <w:b/>
          <w:sz w:val="28"/>
        </w:rPr>
      </w:pPr>
    </w:p>
    <w:p w:rsidR="00D24A1C" w:rsidRDefault="00D24A1C" w:rsidP="00D24A1C">
      <w:pPr>
        <w:pStyle w:val="a3"/>
        <w:numPr>
          <w:ilvl w:val="1"/>
          <w:numId w:val="1"/>
        </w:numPr>
        <w:jc w:val="both"/>
      </w:pPr>
      <w:r>
        <w:t>Целями образовательного процесса являются:</w:t>
      </w:r>
    </w:p>
    <w:p w:rsidR="00D24A1C" w:rsidRDefault="00D24A1C" w:rsidP="00D24A1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подготовка военно-технических специалистов для Вооруженных Сил РФ и других воинских формирований РФ по их заказам на договорной основе;</w:t>
      </w:r>
    </w:p>
    <w:p w:rsidR="00D24A1C" w:rsidRDefault="00D24A1C" w:rsidP="00D24A1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подготовка и переподготовка кадров массовых технических профессий в целях удовлетворения потребностей государственных, частных и муниципальных учреждений, а также отдельных граждан на договорной основе;</w:t>
      </w:r>
    </w:p>
    <w:p w:rsidR="00D24A1C" w:rsidRDefault="00D24A1C" w:rsidP="00D24A1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развитие технических и прикладных видов спорта.</w:t>
      </w:r>
    </w:p>
    <w:p w:rsidR="00D24A1C" w:rsidRPr="00AC3D28" w:rsidRDefault="00D24A1C" w:rsidP="00D24A1C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Профессиональная подготовка военно-технических специалистов проводится по учебным планам и программам, утвержденным</w:t>
      </w:r>
      <w:r w:rsidR="00AC3D28">
        <w:rPr>
          <w:sz w:val="28"/>
        </w:rPr>
        <w:t xml:space="preserve"> </w:t>
      </w:r>
      <w:r w:rsidRPr="00AC3D28">
        <w:rPr>
          <w:sz w:val="28"/>
        </w:rPr>
        <w:t xml:space="preserve">соответствующими   заказчиками   и   </w:t>
      </w:r>
      <w:r w:rsidR="00AC3D28" w:rsidRPr="00AC3D28">
        <w:rPr>
          <w:sz w:val="28"/>
        </w:rPr>
        <w:t xml:space="preserve">имеет   целью   приобретение </w:t>
      </w:r>
      <w:r w:rsidRPr="00AC3D28">
        <w:rPr>
          <w:sz w:val="28"/>
        </w:rPr>
        <w:t>обучающимися навыков, необходимых для выполнения служебных</w:t>
      </w:r>
      <w:r w:rsidR="00AC3D28" w:rsidRPr="00AC3D28">
        <w:rPr>
          <w:sz w:val="28"/>
        </w:rPr>
        <w:t xml:space="preserve"> </w:t>
      </w:r>
      <w:r w:rsidRPr="00AC3D28">
        <w:rPr>
          <w:sz w:val="28"/>
        </w:rPr>
        <w:t xml:space="preserve">обязанностей в период прохождения </w:t>
      </w:r>
      <w:r w:rsidR="00AC3D28" w:rsidRPr="00AC3D28">
        <w:rPr>
          <w:sz w:val="28"/>
        </w:rPr>
        <w:t xml:space="preserve">действительной, контрактной или </w:t>
      </w:r>
      <w:r w:rsidRPr="00AC3D28">
        <w:rPr>
          <w:sz w:val="28"/>
        </w:rPr>
        <w:t>альтернативной службы.</w:t>
      </w:r>
    </w:p>
    <w:p w:rsidR="00D24A1C" w:rsidRDefault="00D24A1C" w:rsidP="00D24A1C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Подготовка кадров массовых технических профессий проводится по учебным планам и программам, разработанным Министерством общего и профессионального образования РФ совместно с Центральным Советом ДОСААФ России, обеспечивает получение обучающимися начального профессионального образования и соответствующей квалификации.</w:t>
      </w:r>
    </w:p>
    <w:p w:rsidR="00D24A1C" w:rsidRDefault="00D24A1C" w:rsidP="00D24A1C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Переподготовка, повышение квалификации кадров массовых технических профессий осуществляется по дополнительным образовательным программам.</w:t>
      </w:r>
    </w:p>
    <w:p w:rsidR="00D24A1C" w:rsidRDefault="00D24A1C" w:rsidP="00D24A1C">
      <w:pPr>
        <w:jc w:val="both"/>
        <w:rPr>
          <w:sz w:val="28"/>
        </w:rPr>
      </w:pPr>
    </w:p>
    <w:p w:rsidR="00D24A1C" w:rsidRDefault="00D24A1C" w:rsidP="00D24A1C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ОСНОВНЫЕ ХАРАКТЕРИСТИКИ ОРГАНИЗАЦИИ ОБРАЗОВАТЕЛЬНОГО ПРОЦЕССА</w:t>
      </w:r>
    </w:p>
    <w:p w:rsidR="00D24A1C" w:rsidRDefault="00D24A1C" w:rsidP="00D24A1C">
      <w:pPr>
        <w:jc w:val="center"/>
        <w:rPr>
          <w:b/>
          <w:sz w:val="28"/>
        </w:rPr>
      </w:pPr>
    </w:p>
    <w:p w:rsidR="00D24A1C" w:rsidRDefault="00D24A1C" w:rsidP="00D24A1C">
      <w:pPr>
        <w:pStyle w:val="a3"/>
        <w:numPr>
          <w:ilvl w:val="1"/>
          <w:numId w:val="1"/>
        </w:numPr>
        <w:jc w:val="both"/>
      </w:pPr>
      <w:r>
        <w:t>Обучение военно-технических специалистов и кадров массовых технических профессий проводится на русском языке.</w:t>
      </w:r>
    </w:p>
    <w:p w:rsidR="00D24A1C" w:rsidRDefault="00D24A1C" w:rsidP="00D24A1C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На обучение по военно-техническим специальностям принимаются юноши, годные по состоянию здоровья к службе по полученной специальности и подлежащие очередному призыву на действительную военную, контрактную или альтернативную службу. Профессиональный отбор обучающихся производится из числа юношей призывного возраста, представленных военными комиссариатами для обучения по каждой военно-учетной специальности.</w:t>
      </w:r>
    </w:p>
    <w:p w:rsidR="00D24A1C" w:rsidRDefault="00D24A1C" w:rsidP="00D24A1C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Количество обучающихся ежегодно определяется на основании постановлений Правительства РФ, директив Генерального штаба Вооруженных Сил РФ согласно договора заказчика.</w:t>
      </w:r>
    </w:p>
    <w:p w:rsidR="00D24A1C" w:rsidRDefault="00D24A1C" w:rsidP="00D24A1C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Прием на обучение кадров массовых технических профессий проводится по направлениям государственных, частных и муниципальных учреждений или на основании личных заявлений граждан.</w:t>
      </w:r>
    </w:p>
    <w:p w:rsidR="00D24A1C" w:rsidRDefault="00D24A1C" w:rsidP="00D24A1C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Занятия в кружках и секциях по техническим и прикладным видам спорта проводятся с гражданами из числа изъявивших желание и годными по состоянию здоровья к занятиям соответствующими видами спорта.</w:t>
      </w:r>
    </w:p>
    <w:p w:rsidR="00D24A1C" w:rsidRDefault="00D24A1C" w:rsidP="00D24A1C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Продолжительность обучения зависит от программы подготовки, полученной квалификации и режима занятий.</w:t>
      </w:r>
    </w:p>
    <w:p w:rsidR="00D24A1C" w:rsidRDefault="00D24A1C" w:rsidP="00D24A1C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Зачисление в Филиал и отчисление из Филиала производится приказом начальника Школы.</w:t>
      </w:r>
    </w:p>
    <w:p w:rsidR="00D24A1C" w:rsidRPr="00AC3D28" w:rsidRDefault="00D24A1C" w:rsidP="00AC3D28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Основанием для отчисления обучающихся из Филиала служит совершение ими противоправных действий, грубые и неоднократные нарушения настоящего Положения. Решения об исключении детей-сирот и детей оставшихся без попечения родителей (законных</w:t>
      </w:r>
    </w:p>
    <w:p w:rsidR="00D24A1C" w:rsidRDefault="00D24A1C" w:rsidP="00D24A1C">
      <w:pPr>
        <w:jc w:val="both"/>
        <w:rPr>
          <w:sz w:val="28"/>
        </w:rPr>
      </w:pPr>
      <w:r>
        <w:rPr>
          <w:sz w:val="28"/>
        </w:rPr>
        <w:t xml:space="preserve">            представителей),    принимаются    с    согласия   органов   опеки   и </w:t>
      </w:r>
    </w:p>
    <w:p w:rsidR="00D24A1C" w:rsidRDefault="00D24A1C" w:rsidP="00D24A1C">
      <w:pPr>
        <w:jc w:val="both"/>
        <w:rPr>
          <w:sz w:val="28"/>
        </w:rPr>
      </w:pPr>
      <w:r>
        <w:rPr>
          <w:sz w:val="28"/>
        </w:rPr>
        <w:t xml:space="preserve">            попечительства.</w:t>
      </w:r>
    </w:p>
    <w:p w:rsidR="00D24A1C" w:rsidRDefault="00D24A1C" w:rsidP="00D24A1C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Обучающиеся по завершению программы обучения (подготовки) сдают экзамены в Филиале и в РЭО ГИБДД.</w:t>
      </w:r>
    </w:p>
    <w:p w:rsidR="00D24A1C" w:rsidRDefault="00D24A1C" w:rsidP="00D24A1C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Промежуточный контроль знаний и приобретенных навыков осуществляется методом индивидуальных проверок, выполнения обучающимися установленных нормативов и сдачи зачетов.</w:t>
      </w:r>
    </w:p>
    <w:p w:rsidR="00D24A1C" w:rsidRDefault="00D24A1C" w:rsidP="00D24A1C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Режим занятий для обучающихся с отрывом от производства (дневное обучение) или без отрыва от производства (вечернее обучение) определяется Филиалом по согласованию  с администрацией района и руководством Школы.</w:t>
      </w:r>
    </w:p>
    <w:p w:rsidR="00D24A1C" w:rsidRDefault="00D24A1C" w:rsidP="00D24A1C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Режим занятий для обучающихся по военно-техническим специальностям, с привлечением к обучению юношей с отрывом или без отрыва от производства.</w:t>
      </w:r>
    </w:p>
    <w:p w:rsidR="00D24A1C" w:rsidRDefault="00D24A1C" w:rsidP="00D24A1C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Режим занятий для обучающихся массовым техническим профессиям, повышающих квалификацию, а также время занятий в секциях и кружках по техническим  и прикладным видам спорта устанавливаются для каждой учебной группы (кружка, секции).</w:t>
      </w:r>
    </w:p>
    <w:p w:rsidR="00D24A1C" w:rsidRDefault="00D24A1C" w:rsidP="00D24A1C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Подготовка военно-технических специалистов осуществляется за счет средств заказчиков на договорной основе.</w:t>
      </w:r>
    </w:p>
    <w:p w:rsidR="00D24A1C" w:rsidRDefault="00D24A1C" w:rsidP="00D24A1C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Обучение, подготовка, переподготовка, повышение квалификации других категорий обучаемых производятся за плату и оформляется договорами с заказчиками (юридическими или физическими лицами).</w:t>
      </w:r>
    </w:p>
    <w:p w:rsidR="00D24A1C" w:rsidRDefault="00D24A1C" w:rsidP="00D24A1C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Отношения Филиала с обучающимися военно-техническим специальностям строятся на основании Законодательства РФ в области военной политики, образования и настоящего Положения, а также Устава Школы.</w:t>
      </w:r>
    </w:p>
    <w:p w:rsidR="00D24A1C" w:rsidRDefault="00D24A1C" w:rsidP="00D24A1C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Отношения Филиала с обучающимися других категорий регулируются Законодательством РФ в области образования, Уставом Школы и настоящим Положением.</w:t>
      </w:r>
    </w:p>
    <w:p w:rsidR="00D24A1C" w:rsidRDefault="00D24A1C" w:rsidP="00D24A1C">
      <w:pPr>
        <w:jc w:val="both"/>
        <w:rPr>
          <w:sz w:val="28"/>
        </w:rPr>
      </w:pPr>
    </w:p>
    <w:p w:rsidR="00D24A1C" w:rsidRDefault="00D24A1C" w:rsidP="00D24A1C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СТРУКТУРА ФИНАНСОВОЙ И ХОЗЯЙСТВЕННОЙ ДЕЯТЕЛЬНОСТИ</w:t>
      </w:r>
    </w:p>
    <w:p w:rsidR="00D24A1C" w:rsidRDefault="00D24A1C" w:rsidP="00D24A1C">
      <w:pPr>
        <w:jc w:val="center"/>
        <w:rPr>
          <w:b/>
          <w:sz w:val="28"/>
        </w:rPr>
      </w:pPr>
    </w:p>
    <w:p w:rsidR="00D24A1C" w:rsidRDefault="00D24A1C" w:rsidP="00D24A1C">
      <w:pPr>
        <w:pStyle w:val="a3"/>
        <w:numPr>
          <w:ilvl w:val="1"/>
          <w:numId w:val="1"/>
        </w:numPr>
        <w:jc w:val="both"/>
      </w:pPr>
      <w:r>
        <w:t>Школа закрепляет за Филиалом передаваемые ему основные и оборотные средства на правах оперативного управления, с правом отчуждения и сдачи в аренду только по решению Школы и с согласия Регионального отделения ДОСААФ России Оренбургской области.</w:t>
      </w:r>
    </w:p>
    <w:p w:rsidR="00D24A1C" w:rsidRDefault="00D24A1C" w:rsidP="00D24A1C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Расчеты за подготовку военно-технических специалистов производятся через ЦС ДОСААФ России и </w:t>
      </w:r>
      <w:r w:rsidRPr="009A596B">
        <w:rPr>
          <w:sz w:val="28"/>
          <w:szCs w:val="28"/>
        </w:rPr>
        <w:t>Регионально</w:t>
      </w:r>
      <w:r>
        <w:rPr>
          <w:sz w:val="28"/>
          <w:szCs w:val="28"/>
        </w:rPr>
        <w:t>е</w:t>
      </w:r>
      <w:r w:rsidRPr="009A596B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е</w:t>
      </w:r>
      <w:r w:rsidRPr="009A596B">
        <w:rPr>
          <w:sz w:val="28"/>
          <w:szCs w:val="28"/>
        </w:rPr>
        <w:t xml:space="preserve"> ДОСААФ России Оренбургской области</w:t>
      </w:r>
      <w:r>
        <w:rPr>
          <w:sz w:val="28"/>
        </w:rPr>
        <w:t>.</w:t>
      </w:r>
    </w:p>
    <w:p w:rsidR="00D24A1C" w:rsidRDefault="00D24A1C" w:rsidP="00D24A1C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 xml:space="preserve">Платная подготовка, переподготовка, повышение квалификации кадров массовых технических профессий осуществляются на принципах самоокупаемости по калькуляции, утвержденной начальником школы и согласованной с </w:t>
      </w:r>
      <w:r w:rsidRPr="009A596B">
        <w:rPr>
          <w:sz w:val="28"/>
          <w:szCs w:val="28"/>
        </w:rPr>
        <w:t>Региональн</w:t>
      </w:r>
      <w:r>
        <w:rPr>
          <w:sz w:val="28"/>
          <w:szCs w:val="28"/>
        </w:rPr>
        <w:t>ым</w:t>
      </w:r>
      <w:r w:rsidRPr="009A596B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ем</w:t>
      </w:r>
      <w:r w:rsidRPr="009A596B">
        <w:rPr>
          <w:sz w:val="28"/>
          <w:szCs w:val="28"/>
        </w:rPr>
        <w:t xml:space="preserve"> ДОСААФ России Оренбургской области</w:t>
      </w:r>
      <w:r>
        <w:rPr>
          <w:sz w:val="28"/>
        </w:rPr>
        <w:t xml:space="preserve">. </w:t>
      </w:r>
    </w:p>
    <w:p w:rsidR="00D24A1C" w:rsidRDefault="00D24A1C" w:rsidP="00D24A1C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Материально-техническое обеспечение подготовки военно-технических специалистов производится из фондов Министерства обороны и других заказчиков.</w:t>
      </w:r>
    </w:p>
    <w:p w:rsidR="00D24A1C" w:rsidRDefault="00D24A1C" w:rsidP="00D24A1C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Материально-техническое обеспечение подготовки, переподготовки, повышения квалификации кадров массовых технических профессий, работы кружков и секций по техническим и прикладным видам спорта осуществляется за счет финансовых средств школы (Филиала).</w:t>
      </w:r>
    </w:p>
    <w:p w:rsidR="00D24A1C" w:rsidRDefault="00D24A1C" w:rsidP="00D24A1C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Источниками формирования имущества Филиала являются:</w:t>
      </w:r>
    </w:p>
    <w:p w:rsidR="00D24A1C" w:rsidRDefault="00D24A1C" w:rsidP="00D24A1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финансирование осуществляемое Школой;</w:t>
      </w:r>
    </w:p>
    <w:p w:rsidR="00D24A1C" w:rsidRDefault="00D24A1C" w:rsidP="00D24A1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использование, с согласия школы и </w:t>
      </w:r>
      <w:r w:rsidRPr="009A596B">
        <w:rPr>
          <w:sz w:val="28"/>
          <w:szCs w:val="28"/>
        </w:rPr>
        <w:t>Регионально</w:t>
      </w:r>
      <w:r>
        <w:rPr>
          <w:sz w:val="28"/>
          <w:szCs w:val="28"/>
        </w:rPr>
        <w:t>го</w:t>
      </w:r>
      <w:r w:rsidRPr="009A596B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яД</w:t>
      </w:r>
      <w:r w:rsidRPr="009A596B">
        <w:rPr>
          <w:sz w:val="28"/>
          <w:szCs w:val="28"/>
        </w:rPr>
        <w:t>ОСААФ России Оренбургской области</w:t>
      </w:r>
      <w:r>
        <w:rPr>
          <w:sz w:val="28"/>
        </w:rPr>
        <w:t>, основных и оборотных средств Филиала с целью получения дохода;</w:t>
      </w:r>
    </w:p>
    <w:p w:rsidR="00D24A1C" w:rsidRDefault="00D24A1C" w:rsidP="00D24A1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добровольные взносы физических и юридических лиц;</w:t>
      </w:r>
    </w:p>
    <w:p w:rsidR="00D24A1C" w:rsidRDefault="00D24A1C" w:rsidP="00D24A1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отчисления от прибыли;</w:t>
      </w:r>
    </w:p>
    <w:p w:rsidR="00D24A1C" w:rsidRDefault="00D24A1C" w:rsidP="00D24A1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доходы от предпринимательской деятельности;</w:t>
      </w:r>
    </w:p>
    <w:p w:rsidR="00D24A1C" w:rsidRDefault="00D24A1C" w:rsidP="00D24A1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доходы от иных видов деятельности, не запрещенных Законодательством РФ.</w:t>
      </w:r>
    </w:p>
    <w:p w:rsidR="00D24A1C" w:rsidRDefault="00D24A1C" w:rsidP="00D24A1C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Филиал вправе заниматься предпринимательской деятельностью в объеме, предусмотренном ст.47 Закона РФ «Об образовании».</w:t>
      </w:r>
    </w:p>
    <w:p w:rsidR="00D24A1C" w:rsidRDefault="00D24A1C" w:rsidP="00D24A1C">
      <w:pPr>
        <w:jc w:val="both"/>
        <w:rPr>
          <w:sz w:val="28"/>
        </w:rPr>
      </w:pPr>
    </w:p>
    <w:p w:rsidR="00D24A1C" w:rsidRDefault="00D24A1C" w:rsidP="00D24A1C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УПРАВЛЕНИЕ ФИЛИАЛОМ</w:t>
      </w:r>
    </w:p>
    <w:p w:rsidR="00D24A1C" w:rsidRDefault="00D24A1C" w:rsidP="00D24A1C">
      <w:pPr>
        <w:pStyle w:val="a3"/>
        <w:numPr>
          <w:ilvl w:val="1"/>
          <w:numId w:val="1"/>
        </w:numPr>
        <w:jc w:val="both"/>
      </w:pPr>
      <w:r>
        <w:t>Управление Филиалом осуществляется на основе права собственности ДОСААФ России на имущество Филиала.</w:t>
      </w:r>
    </w:p>
    <w:p w:rsidR="00D24A1C" w:rsidRDefault="00D24A1C" w:rsidP="00D24A1C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К компетенции Школы относятся:</w:t>
      </w:r>
    </w:p>
    <w:p w:rsidR="00D24A1C" w:rsidRDefault="00D24A1C" w:rsidP="00D24A1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утверждение Положения о Филиале, по согласию с </w:t>
      </w:r>
      <w:r w:rsidRPr="009A596B">
        <w:rPr>
          <w:sz w:val="28"/>
          <w:szCs w:val="28"/>
        </w:rPr>
        <w:t>Региональн</w:t>
      </w:r>
      <w:r>
        <w:rPr>
          <w:sz w:val="28"/>
          <w:szCs w:val="28"/>
        </w:rPr>
        <w:t>ым</w:t>
      </w:r>
      <w:r w:rsidRPr="009A596B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ем</w:t>
      </w:r>
      <w:r w:rsidRPr="009A596B">
        <w:rPr>
          <w:sz w:val="28"/>
          <w:szCs w:val="28"/>
        </w:rPr>
        <w:t xml:space="preserve"> ДОСААФ России Оренбургской области</w:t>
      </w:r>
      <w:r>
        <w:rPr>
          <w:sz w:val="28"/>
        </w:rPr>
        <w:t>, внесение в него изменений и дополнений;</w:t>
      </w:r>
    </w:p>
    <w:p w:rsidR="00D24A1C" w:rsidRDefault="00D24A1C" w:rsidP="00D24A1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утверждение годовых планов и отчетов о работе Филиала;</w:t>
      </w:r>
    </w:p>
    <w:p w:rsidR="00D24A1C" w:rsidRDefault="00D24A1C" w:rsidP="00D24A1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распоряжение имуществом Филиалом, по согласованию с </w:t>
      </w:r>
      <w:r w:rsidRPr="009A596B">
        <w:rPr>
          <w:sz w:val="28"/>
          <w:szCs w:val="28"/>
        </w:rPr>
        <w:t>Региональн</w:t>
      </w:r>
      <w:r>
        <w:rPr>
          <w:sz w:val="28"/>
          <w:szCs w:val="28"/>
        </w:rPr>
        <w:t>ым</w:t>
      </w:r>
      <w:r w:rsidRPr="009A596B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ем</w:t>
      </w:r>
      <w:r w:rsidRPr="009A596B">
        <w:rPr>
          <w:sz w:val="28"/>
          <w:szCs w:val="28"/>
        </w:rPr>
        <w:t xml:space="preserve"> ДОСААФ России Оренбургской области</w:t>
      </w:r>
      <w:r>
        <w:rPr>
          <w:sz w:val="28"/>
        </w:rPr>
        <w:t>;</w:t>
      </w:r>
    </w:p>
    <w:p w:rsidR="00D24A1C" w:rsidRDefault="00D24A1C" w:rsidP="00D24A1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утверждение локальных актов Филиала;</w:t>
      </w:r>
    </w:p>
    <w:p w:rsidR="00D24A1C" w:rsidRDefault="00D24A1C" w:rsidP="00D24A1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назначение начальника Филиала, по согласованию с </w:t>
      </w:r>
      <w:r w:rsidRPr="009A596B">
        <w:rPr>
          <w:sz w:val="28"/>
          <w:szCs w:val="28"/>
        </w:rPr>
        <w:t>Региональн</w:t>
      </w:r>
      <w:r>
        <w:rPr>
          <w:sz w:val="28"/>
          <w:szCs w:val="28"/>
        </w:rPr>
        <w:t>ым</w:t>
      </w:r>
      <w:r w:rsidRPr="009A596B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ем</w:t>
      </w:r>
      <w:r w:rsidRPr="009A596B">
        <w:rPr>
          <w:sz w:val="28"/>
          <w:szCs w:val="28"/>
        </w:rPr>
        <w:t xml:space="preserve"> ДОСААФ России Оренбургской области</w:t>
      </w:r>
      <w:r>
        <w:rPr>
          <w:sz w:val="28"/>
        </w:rPr>
        <w:t>;</w:t>
      </w:r>
    </w:p>
    <w:p w:rsidR="00D24A1C" w:rsidRDefault="00D24A1C" w:rsidP="00D24A1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принятие решения о реорганизации и ликвидации Филиала, по согласованию с</w:t>
      </w:r>
      <w:r w:rsidRPr="009A596B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ым</w:t>
      </w:r>
      <w:r w:rsidRPr="009A596B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ем</w:t>
      </w:r>
      <w:r w:rsidRPr="009A596B">
        <w:rPr>
          <w:sz w:val="28"/>
          <w:szCs w:val="28"/>
        </w:rPr>
        <w:t xml:space="preserve"> ДОСААФ России Оренбургской области</w:t>
      </w:r>
      <w:r>
        <w:rPr>
          <w:sz w:val="28"/>
        </w:rPr>
        <w:t>.</w:t>
      </w:r>
    </w:p>
    <w:p w:rsidR="00D24A1C" w:rsidRDefault="00D24A1C" w:rsidP="00D24A1C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Руководство Филиалом осуществляет начальник Филиала, действующий на основании должностной инструкции, утвержденной начальником Школы.</w:t>
      </w:r>
    </w:p>
    <w:p w:rsidR="00D24A1C" w:rsidRDefault="00D24A1C" w:rsidP="00D24A1C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Начальник Филиала:</w:t>
      </w:r>
    </w:p>
    <w:p w:rsidR="00D24A1C" w:rsidRDefault="00D24A1C" w:rsidP="00D24A1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несет персональную ответственность за выполнение возложенных на Филиал задач;</w:t>
      </w:r>
    </w:p>
    <w:p w:rsidR="00D24A1C" w:rsidRDefault="00D24A1C" w:rsidP="00D24A1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осуществляет представительство Филиала во всех учреждениях и организациях;</w:t>
      </w:r>
    </w:p>
    <w:p w:rsidR="00D24A1C" w:rsidRPr="00AC3D28" w:rsidRDefault="00D24A1C" w:rsidP="00AC3D2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осуществляет подбор кадров.</w:t>
      </w:r>
    </w:p>
    <w:p w:rsidR="00D24A1C" w:rsidRDefault="00D24A1C" w:rsidP="00D24A1C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Трудовой коллектив Филиала составляют все граждане, участвующие в его деятельности на основе трудовых договоров (контрактов). Социально-трудовые отношения между работниками Филиала и Школой регулируются Законодательством РФ.</w:t>
      </w:r>
    </w:p>
    <w:p w:rsidR="00D24A1C" w:rsidRDefault="00D24A1C" w:rsidP="00D24A1C">
      <w:pPr>
        <w:jc w:val="both"/>
        <w:rPr>
          <w:sz w:val="28"/>
        </w:rPr>
      </w:pPr>
    </w:p>
    <w:p w:rsidR="00D24A1C" w:rsidRDefault="00D24A1C" w:rsidP="00D24A1C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ПРАВА И ОБЯЗАННОСТИ УЧАСТНИКОВ ОБРАЗОВАТЕЛЬНОГО ПРОЦЕССА</w:t>
      </w:r>
    </w:p>
    <w:p w:rsidR="00D24A1C" w:rsidRDefault="00D24A1C" w:rsidP="00D24A1C">
      <w:pPr>
        <w:jc w:val="center"/>
        <w:rPr>
          <w:b/>
          <w:sz w:val="28"/>
        </w:rPr>
      </w:pPr>
    </w:p>
    <w:p w:rsidR="00D24A1C" w:rsidRDefault="00D24A1C" w:rsidP="00D24A1C">
      <w:pPr>
        <w:pStyle w:val="a3"/>
        <w:numPr>
          <w:ilvl w:val="1"/>
          <w:numId w:val="1"/>
        </w:numPr>
        <w:jc w:val="both"/>
      </w:pPr>
      <w:r>
        <w:t>Филиал осуществляет образовательный процесс, подбор и расстановку кадров, финансовую, хозяйственную и иную деятельность в пределах, определенных Законодательством и настоящим Положением, а также Уставами Школы и ДОСААФ России.</w:t>
      </w:r>
    </w:p>
    <w:p w:rsidR="00D24A1C" w:rsidRDefault="00D24A1C" w:rsidP="00D24A1C">
      <w:pPr>
        <w:pStyle w:val="a3"/>
        <w:numPr>
          <w:ilvl w:val="1"/>
          <w:numId w:val="1"/>
        </w:numPr>
        <w:jc w:val="both"/>
      </w:pPr>
      <w:r>
        <w:t>Филиал несет ответственность, в установленном Законодательством РФ порядке:</w:t>
      </w:r>
    </w:p>
    <w:p w:rsidR="00D24A1C" w:rsidRDefault="00D24A1C" w:rsidP="00D24A1C">
      <w:pPr>
        <w:pStyle w:val="a3"/>
        <w:numPr>
          <w:ilvl w:val="0"/>
          <w:numId w:val="2"/>
        </w:numPr>
        <w:jc w:val="both"/>
      </w:pPr>
      <w:r>
        <w:t>за невыполнение функций, относящихся к его компетенции;</w:t>
      </w:r>
    </w:p>
    <w:p w:rsidR="00D24A1C" w:rsidRDefault="00D24A1C" w:rsidP="00D24A1C">
      <w:pPr>
        <w:pStyle w:val="a3"/>
        <w:numPr>
          <w:ilvl w:val="0"/>
          <w:numId w:val="2"/>
        </w:numPr>
        <w:jc w:val="both"/>
      </w:pPr>
      <w:r>
        <w:t>за не в полном объеме реализованные образовательные программы, что привело к снижению качества обучения выпускников;</w:t>
      </w:r>
    </w:p>
    <w:p w:rsidR="00D24A1C" w:rsidRDefault="00D24A1C" w:rsidP="00D24A1C">
      <w:pPr>
        <w:pStyle w:val="a3"/>
        <w:numPr>
          <w:ilvl w:val="0"/>
          <w:numId w:val="2"/>
        </w:numPr>
        <w:jc w:val="both"/>
      </w:pPr>
      <w:r>
        <w:t>за жизнь и здоровье обучающихся и сотрудников Филиала во время образовательного процесса;</w:t>
      </w:r>
    </w:p>
    <w:p w:rsidR="00D24A1C" w:rsidRDefault="00D24A1C" w:rsidP="00D24A1C">
      <w:pPr>
        <w:pStyle w:val="a3"/>
        <w:numPr>
          <w:ilvl w:val="0"/>
          <w:numId w:val="2"/>
        </w:numPr>
        <w:jc w:val="both"/>
      </w:pPr>
      <w:r>
        <w:t>за нарушение прав обучающихся и работников школы;</w:t>
      </w:r>
    </w:p>
    <w:p w:rsidR="00D24A1C" w:rsidRDefault="00D24A1C" w:rsidP="00D24A1C">
      <w:pPr>
        <w:pStyle w:val="a3"/>
        <w:numPr>
          <w:ilvl w:val="0"/>
          <w:numId w:val="2"/>
        </w:numPr>
        <w:jc w:val="both"/>
      </w:pPr>
      <w:r>
        <w:t>за иное, предусмотренное Законодательством РФ.</w:t>
      </w:r>
    </w:p>
    <w:p w:rsidR="00D24A1C" w:rsidRDefault="00D24A1C" w:rsidP="00D24A1C">
      <w:pPr>
        <w:pStyle w:val="a3"/>
        <w:numPr>
          <w:ilvl w:val="1"/>
          <w:numId w:val="1"/>
        </w:numPr>
        <w:jc w:val="both"/>
      </w:pPr>
      <w:r>
        <w:t>Обучающиеся имеют право на:</w:t>
      </w:r>
    </w:p>
    <w:p w:rsidR="00D24A1C" w:rsidRDefault="00D24A1C" w:rsidP="00D24A1C">
      <w:pPr>
        <w:pStyle w:val="a3"/>
        <w:numPr>
          <w:ilvl w:val="0"/>
          <w:numId w:val="2"/>
        </w:numPr>
        <w:jc w:val="both"/>
      </w:pPr>
      <w:r>
        <w:t>получение образования в соответствии с государственным образовательным стандартом;</w:t>
      </w:r>
    </w:p>
    <w:p w:rsidR="00D24A1C" w:rsidRDefault="00D24A1C" w:rsidP="00D24A1C">
      <w:pPr>
        <w:pStyle w:val="a3"/>
        <w:numPr>
          <w:ilvl w:val="0"/>
          <w:numId w:val="2"/>
        </w:numPr>
        <w:jc w:val="both"/>
      </w:pPr>
      <w:r>
        <w:t>ускоренный курс обучения;</w:t>
      </w:r>
    </w:p>
    <w:p w:rsidR="00D24A1C" w:rsidRDefault="00D24A1C" w:rsidP="00D24A1C">
      <w:pPr>
        <w:pStyle w:val="a3"/>
        <w:numPr>
          <w:ilvl w:val="0"/>
          <w:numId w:val="2"/>
        </w:numPr>
        <w:jc w:val="both"/>
      </w:pPr>
      <w:r>
        <w:t>получение дополнительных (в том числе платных) образовательных услуг;</w:t>
      </w:r>
    </w:p>
    <w:p w:rsidR="00D24A1C" w:rsidRDefault="00D24A1C" w:rsidP="00D24A1C">
      <w:pPr>
        <w:pStyle w:val="a3"/>
        <w:numPr>
          <w:ilvl w:val="0"/>
          <w:numId w:val="2"/>
        </w:numPr>
        <w:jc w:val="both"/>
      </w:pPr>
      <w:r>
        <w:t>уважение их человеческого достоинства;</w:t>
      </w:r>
    </w:p>
    <w:p w:rsidR="00D24A1C" w:rsidRDefault="00D24A1C" w:rsidP="00D24A1C">
      <w:pPr>
        <w:pStyle w:val="a3"/>
        <w:numPr>
          <w:ilvl w:val="0"/>
          <w:numId w:val="2"/>
        </w:numPr>
        <w:jc w:val="both"/>
      </w:pPr>
      <w:r>
        <w:t>свободное выражение собственных взглядов и убеждений.</w:t>
      </w:r>
    </w:p>
    <w:p w:rsidR="00D24A1C" w:rsidRDefault="00D24A1C" w:rsidP="00D24A1C">
      <w:pPr>
        <w:pStyle w:val="a3"/>
        <w:numPr>
          <w:ilvl w:val="1"/>
          <w:numId w:val="1"/>
        </w:numPr>
        <w:jc w:val="both"/>
      </w:pPr>
      <w:r>
        <w:t>Обучающиеся без отрыва от трудовой деятельности, выполняющие учебный план, имеют право на дополнительный оплачиваемый отпуск по месту работу и другие льготы, в соответствии с трудовым Законодательством РФ.</w:t>
      </w:r>
    </w:p>
    <w:p w:rsidR="00D24A1C" w:rsidRDefault="00D24A1C" w:rsidP="00D24A1C">
      <w:pPr>
        <w:pStyle w:val="a3"/>
      </w:pPr>
    </w:p>
    <w:p w:rsidR="00D24A1C" w:rsidRDefault="00D24A1C" w:rsidP="00D24A1C">
      <w:pPr>
        <w:pStyle w:val="a3"/>
      </w:pPr>
    </w:p>
    <w:p w:rsidR="00AC3D28" w:rsidRDefault="00AC3D28" w:rsidP="00D24A1C">
      <w:pPr>
        <w:pStyle w:val="a3"/>
      </w:pPr>
    </w:p>
    <w:p w:rsidR="00AC3D28" w:rsidRDefault="00AC3D28" w:rsidP="00D24A1C">
      <w:pPr>
        <w:pStyle w:val="a3"/>
      </w:pPr>
    </w:p>
    <w:p w:rsidR="00AC3D28" w:rsidRDefault="00AC3D28" w:rsidP="00D24A1C">
      <w:pPr>
        <w:pStyle w:val="a3"/>
      </w:pPr>
    </w:p>
    <w:p w:rsidR="00AC3D28" w:rsidRDefault="00AC3D28" w:rsidP="00D24A1C">
      <w:pPr>
        <w:pStyle w:val="a3"/>
      </w:pPr>
    </w:p>
    <w:p w:rsidR="00D24A1C" w:rsidRDefault="00D24A1C" w:rsidP="00D24A1C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ЛИКВИДАЦИЯ И РЕОРГАНИЗАЦИЯ ФИЛИАЛА</w:t>
      </w:r>
    </w:p>
    <w:p w:rsidR="00D24A1C" w:rsidRDefault="00D24A1C" w:rsidP="00D24A1C">
      <w:pPr>
        <w:pStyle w:val="a3"/>
        <w:jc w:val="center"/>
        <w:rPr>
          <w:b/>
        </w:rPr>
      </w:pPr>
    </w:p>
    <w:p w:rsidR="00D24A1C" w:rsidRDefault="00D24A1C" w:rsidP="00D24A1C">
      <w:pPr>
        <w:pStyle w:val="a3"/>
        <w:numPr>
          <w:ilvl w:val="1"/>
          <w:numId w:val="1"/>
        </w:numPr>
        <w:jc w:val="both"/>
      </w:pPr>
      <w:r>
        <w:t>Филиал может быть реорганизован  решением Регионального отделения ДОСААФ России Оренбургской области по представлению начальника Школы.</w:t>
      </w:r>
    </w:p>
    <w:p w:rsidR="00D24A1C" w:rsidRDefault="00D24A1C" w:rsidP="00D24A1C">
      <w:pPr>
        <w:pStyle w:val="a3"/>
        <w:numPr>
          <w:ilvl w:val="1"/>
          <w:numId w:val="1"/>
        </w:numPr>
        <w:jc w:val="both"/>
      </w:pPr>
      <w:r>
        <w:t>Решение о ликвидации Филиала принимается:</w:t>
      </w:r>
    </w:p>
    <w:p w:rsidR="00D24A1C" w:rsidRDefault="00D24A1C" w:rsidP="00D24A1C">
      <w:pPr>
        <w:pStyle w:val="a3"/>
        <w:numPr>
          <w:ilvl w:val="0"/>
          <w:numId w:val="2"/>
        </w:numPr>
        <w:jc w:val="both"/>
      </w:pPr>
      <w:r>
        <w:t>Региональным отделением ДОСААФ России Оренбургской области по представлению начальника Школы;</w:t>
      </w:r>
    </w:p>
    <w:p w:rsidR="00D24A1C" w:rsidRPr="00AC3D28" w:rsidRDefault="00D24A1C" w:rsidP="00AC3D28">
      <w:pPr>
        <w:pStyle w:val="a3"/>
        <w:numPr>
          <w:ilvl w:val="0"/>
          <w:numId w:val="2"/>
        </w:numPr>
        <w:jc w:val="both"/>
      </w:pPr>
      <w:r>
        <w:t>судом в случаях, предусмотренных Законодательством РФ.</w:t>
      </w:r>
    </w:p>
    <w:p w:rsidR="00D24A1C" w:rsidRDefault="00D24A1C" w:rsidP="00D24A1C">
      <w:pPr>
        <w:pStyle w:val="a3"/>
        <w:numPr>
          <w:ilvl w:val="1"/>
          <w:numId w:val="1"/>
        </w:numPr>
        <w:jc w:val="both"/>
      </w:pPr>
      <w:r>
        <w:t>Ликвидация Филиала осуществляется ликвидационной комиссией, назначаемой Региональным отделением ДОСААФ России Оренбургской области.</w:t>
      </w:r>
    </w:p>
    <w:p w:rsidR="00D24A1C" w:rsidRDefault="00D24A1C" w:rsidP="00D24A1C">
      <w:pPr>
        <w:pStyle w:val="a3"/>
        <w:numPr>
          <w:ilvl w:val="1"/>
          <w:numId w:val="1"/>
        </w:numPr>
        <w:jc w:val="both"/>
      </w:pPr>
      <w:r>
        <w:t>При ликвидации, реорганизация Филиала, увольняемым работникам гарантируется соблюдение их прав, в соответствии с Законодательством РФ.</w:t>
      </w:r>
    </w:p>
    <w:p w:rsidR="00D24A1C" w:rsidRDefault="00D24A1C" w:rsidP="00D24A1C">
      <w:pPr>
        <w:pStyle w:val="a3"/>
      </w:pPr>
    </w:p>
    <w:p w:rsidR="00D24A1C" w:rsidRDefault="00D24A1C" w:rsidP="00D24A1C">
      <w:pPr>
        <w:pStyle w:val="a3"/>
      </w:pPr>
    </w:p>
    <w:p w:rsidR="006A6963" w:rsidRDefault="006A6963">
      <w:bookmarkStart w:id="0" w:name="_GoBack"/>
      <w:bookmarkEnd w:id="0"/>
    </w:p>
    <w:sectPr w:rsidR="006A6963" w:rsidSect="00AC3D2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44D" w:rsidRDefault="00EA144D" w:rsidP="00AC3D28">
      <w:r>
        <w:separator/>
      </w:r>
    </w:p>
  </w:endnote>
  <w:endnote w:type="continuationSeparator" w:id="1">
    <w:p w:rsidR="00EA144D" w:rsidRDefault="00EA144D" w:rsidP="00AC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879039"/>
      <w:docPartObj>
        <w:docPartGallery w:val="Page Numbers (Bottom of Page)"/>
        <w:docPartUnique/>
      </w:docPartObj>
    </w:sdtPr>
    <w:sdtContent>
      <w:p w:rsidR="00AC3D28" w:rsidRDefault="00AC3D28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C3D28" w:rsidRDefault="00AC3D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44D" w:rsidRDefault="00EA144D" w:rsidP="00AC3D28">
      <w:r>
        <w:separator/>
      </w:r>
    </w:p>
  </w:footnote>
  <w:footnote w:type="continuationSeparator" w:id="1">
    <w:p w:rsidR="00EA144D" w:rsidRDefault="00EA144D" w:rsidP="00AC3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84941"/>
    <w:multiLevelType w:val="multilevel"/>
    <w:tmpl w:val="1BB42A0E"/>
    <w:lvl w:ilvl="0">
      <w:start w:val="1"/>
      <w:numFmt w:val="upperRoman"/>
      <w:pStyle w:val="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1947D88"/>
    <w:multiLevelType w:val="singleLevel"/>
    <w:tmpl w:val="5630C8FE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A1C"/>
    <w:rsid w:val="001968AC"/>
    <w:rsid w:val="006A6963"/>
    <w:rsid w:val="00AC3D28"/>
    <w:rsid w:val="00D24A1C"/>
    <w:rsid w:val="00EA1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4A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D24A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D24A1C"/>
    <w:pPr>
      <w:keepNext/>
      <w:jc w:val="right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D24A1C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D24A1C"/>
    <w:pPr>
      <w:keepNext/>
      <w:numPr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A1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4A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4A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4A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24A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D24A1C"/>
    <w:rPr>
      <w:sz w:val="28"/>
    </w:rPr>
  </w:style>
  <w:style w:type="character" w:customStyle="1" w:styleId="a4">
    <w:name w:val="Основной текст Знак"/>
    <w:basedOn w:val="a0"/>
    <w:link w:val="a3"/>
    <w:rsid w:val="00D24A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C3D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3D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C3D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3D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4A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D24A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D24A1C"/>
    <w:pPr>
      <w:keepNext/>
      <w:jc w:val="right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D24A1C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D24A1C"/>
    <w:pPr>
      <w:keepNext/>
      <w:numPr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A1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4A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4A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4A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24A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D24A1C"/>
    <w:rPr>
      <w:sz w:val="28"/>
    </w:rPr>
  </w:style>
  <w:style w:type="character" w:customStyle="1" w:styleId="a4">
    <w:name w:val="Основной текст Знак"/>
    <w:basedOn w:val="a0"/>
    <w:link w:val="a3"/>
    <w:rsid w:val="00D24A1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C14B-046A-41C7-B9B3-548C78C2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1754</Words>
  <Characters>10000</Characters>
  <Application>Microsoft Office Word</Application>
  <DocSecurity>0</DocSecurity>
  <Lines>83</Lines>
  <Paragraphs>23</Paragraphs>
  <ScaleCrop>false</ScaleCrop>
  <Company/>
  <LinksUpToDate>false</LinksUpToDate>
  <CharactersWithSpaces>11731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Pavel</cp:lastModifiedBy>
  <cp:revision>2</cp:revision>
  <dcterms:created xsi:type="dcterms:W3CDTF">2014-10-02T10:26:00Z</dcterms:created>
  <dcterms:modified xsi:type="dcterms:W3CDTF">2014-10-07T04:54:00Z</dcterms:modified>
</cp:coreProperties>
</file>